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845" w:rsidRPr="00756845" w:rsidRDefault="00756845" w:rsidP="00756845">
      <w:pPr>
        <w:shd w:val="clear" w:color="auto" w:fill="FFFFFF"/>
        <w:spacing w:after="150" w:line="450" w:lineRule="atLeast"/>
        <w:outlineLvl w:val="2"/>
        <w:rPr>
          <w:rFonts w:ascii="Century Gothic" w:eastAsia="Times New Roman" w:hAnsi="Century Gothic" w:cs="Times New Roman"/>
          <w:b/>
          <w:bCs/>
          <w:color w:val="286078"/>
          <w:sz w:val="30"/>
          <w:szCs w:val="30"/>
          <w:lang w:val="en-US" w:eastAsia="de-AT"/>
        </w:rPr>
      </w:pPr>
      <w:r w:rsidRPr="00756845">
        <w:rPr>
          <w:rFonts w:ascii="Century Gothic" w:eastAsia="Times New Roman" w:hAnsi="Century Gothic" w:cs="Times New Roman"/>
          <w:b/>
          <w:bCs/>
          <w:color w:val="286078"/>
          <w:sz w:val="30"/>
          <w:szCs w:val="30"/>
          <w:lang w:val="en-US" w:eastAsia="de-AT"/>
        </w:rPr>
        <w:t>Existential Dynamics &amp; Therapy of Histrionic Disorder </w:t>
      </w:r>
    </w:p>
    <w:p w:rsidR="00756845" w:rsidRPr="00756845" w:rsidRDefault="00756845" w:rsidP="00756845">
      <w:pPr>
        <w:shd w:val="clear" w:color="auto" w:fill="FFFFFF"/>
        <w:spacing w:after="150" w:line="450" w:lineRule="atLeast"/>
        <w:outlineLvl w:val="2"/>
        <w:rPr>
          <w:rFonts w:ascii="Century Gothic" w:eastAsia="Times New Roman" w:hAnsi="Century Gothic" w:cs="Times New Roman"/>
          <w:b/>
          <w:bCs/>
          <w:color w:val="286078"/>
          <w:sz w:val="24"/>
          <w:szCs w:val="24"/>
          <w:lang w:val="en-US" w:eastAsia="de-AT"/>
        </w:rPr>
      </w:pPr>
      <w:r w:rsidRPr="00756845">
        <w:rPr>
          <w:rFonts w:ascii="Century Gothic" w:eastAsia="Times New Roman" w:hAnsi="Century Gothic" w:cs="Times New Roman"/>
          <w:b/>
          <w:bCs/>
          <w:color w:val="286078"/>
          <w:sz w:val="24"/>
          <w:szCs w:val="24"/>
          <w:lang w:val="en-US" w:eastAsia="de-AT"/>
        </w:rPr>
        <w:t>webinar - Online Course - now available as records and videos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21"/>
        <w:gridCol w:w="7751"/>
      </w:tblGrid>
      <w:tr w:rsidR="00756845" w:rsidRPr="00756845" w:rsidTr="00756845">
        <w:trPr>
          <w:tblCellSpacing w:w="15" w:type="dxa"/>
        </w:trPr>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eastAsia="de-AT"/>
              </w:rPr>
            </w:pPr>
            <w:r w:rsidRPr="00756845">
              <w:rPr>
                <w:rFonts w:ascii="Trebuchet MS" w:eastAsia="Times New Roman" w:hAnsi="Trebuchet MS" w:cs="Times New Roman"/>
                <w:sz w:val="21"/>
                <w:szCs w:val="21"/>
                <w:lang w:eastAsia="de-AT"/>
              </w:rPr>
              <w:t>Ort</w:t>
            </w:r>
          </w:p>
        </w:tc>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eastAsia="de-AT"/>
              </w:rPr>
            </w:pPr>
            <w:r w:rsidRPr="00756845">
              <w:rPr>
                <w:rFonts w:ascii="Trebuchet MS" w:eastAsia="Times New Roman" w:hAnsi="Trebuchet MS" w:cs="Times New Roman"/>
                <w:sz w:val="21"/>
                <w:szCs w:val="21"/>
                <w:lang w:eastAsia="de-AT"/>
              </w:rPr>
              <w:t>webinar - Online Course</w:t>
            </w:r>
          </w:p>
        </w:tc>
      </w:tr>
      <w:tr w:rsidR="00756845" w:rsidRPr="00756845" w:rsidTr="00756845">
        <w:trPr>
          <w:tblCellSpacing w:w="15" w:type="dxa"/>
        </w:trPr>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eastAsia="de-AT"/>
              </w:rPr>
            </w:pPr>
            <w:r w:rsidRPr="00756845">
              <w:rPr>
                <w:rFonts w:ascii="Trebuchet MS" w:eastAsia="Times New Roman" w:hAnsi="Trebuchet MS" w:cs="Times New Roman"/>
                <w:sz w:val="21"/>
                <w:szCs w:val="21"/>
                <w:lang w:eastAsia="de-AT"/>
              </w:rPr>
              <w:t>Zeit</w:t>
            </w:r>
          </w:p>
        </w:tc>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eastAsia="de-AT"/>
              </w:rPr>
            </w:pPr>
            <w:r w:rsidRPr="00756845">
              <w:rPr>
                <w:rFonts w:ascii="Trebuchet MS" w:eastAsia="Times New Roman" w:hAnsi="Trebuchet MS" w:cs="Times New Roman"/>
                <w:sz w:val="21"/>
                <w:szCs w:val="21"/>
                <w:lang w:val="en-US" w:eastAsia="de-AT"/>
              </w:rPr>
              <w:t>October 20, 27, November 3, 24 2019</w:t>
            </w:r>
            <w:r w:rsidRPr="00756845">
              <w:rPr>
                <w:rFonts w:ascii="Trebuchet MS" w:eastAsia="Times New Roman" w:hAnsi="Trebuchet MS" w:cs="Times New Roman"/>
                <w:sz w:val="21"/>
                <w:szCs w:val="21"/>
                <w:lang w:val="en-US" w:eastAsia="de-AT"/>
              </w:rPr>
              <w:br/>
              <w:t>3 hours each session (12 hours in total)</w:t>
            </w:r>
            <w:r w:rsidRPr="00756845">
              <w:rPr>
                <w:rFonts w:ascii="Trebuchet MS" w:eastAsia="Times New Roman" w:hAnsi="Trebuchet MS" w:cs="Times New Roman"/>
                <w:sz w:val="21"/>
                <w:szCs w:val="21"/>
                <w:lang w:val="en-US" w:eastAsia="de-AT"/>
              </w:rPr>
              <w:br/>
              <w:t>- All life sessions are on Sundays at 9:00am PST/12:00pm EST/6:00pm GMT+2 (= Central Europe)</w:t>
            </w:r>
            <w:r w:rsidRPr="00756845">
              <w:rPr>
                <w:rFonts w:ascii="Trebuchet MS" w:eastAsia="Times New Roman" w:hAnsi="Trebuchet MS" w:cs="Times New Roman"/>
                <w:sz w:val="21"/>
                <w:szCs w:val="21"/>
                <w:lang w:val="en-US" w:eastAsia="de-AT"/>
              </w:rPr>
              <w:br/>
              <w:t xml:space="preserve">[Can’t make it live? </w:t>
            </w:r>
            <w:r w:rsidRPr="00756845">
              <w:rPr>
                <w:rFonts w:ascii="Trebuchet MS" w:eastAsia="Times New Roman" w:hAnsi="Trebuchet MS" w:cs="Times New Roman"/>
                <w:sz w:val="21"/>
                <w:szCs w:val="21"/>
                <w:lang w:eastAsia="de-AT"/>
              </w:rPr>
              <w:t>No problem. All sessions will be recorded and streamable]</w:t>
            </w:r>
            <w:r w:rsidRPr="00756845">
              <w:rPr>
                <w:rFonts w:ascii="Trebuchet MS" w:eastAsia="Times New Roman" w:hAnsi="Trebuchet MS" w:cs="Times New Roman"/>
                <w:sz w:val="21"/>
                <w:szCs w:val="21"/>
                <w:lang w:eastAsia="de-AT"/>
              </w:rPr>
              <w:br/>
              <w:t> </w:t>
            </w:r>
          </w:p>
        </w:tc>
      </w:tr>
      <w:tr w:rsidR="00756845" w:rsidRPr="00756845" w:rsidTr="00756845">
        <w:trPr>
          <w:tblCellSpacing w:w="15" w:type="dxa"/>
        </w:trPr>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eastAsia="de-AT"/>
              </w:rPr>
            </w:pPr>
            <w:r w:rsidRPr="00756845">
              <w:rPr>
                <w:rFonts w:ascii="Trebuchet MS" w:eastAsia="Times New Roman" w:hAnsi="Trebuchet MS" w:cs="Times New Roman"/>
                <w:sz w:val="21"/>
                <w:szCs w:val="21"/>
                <w:lang w:eastAsia="de-AT"/>
              </w:rPr>
              <w:t>Beschreibung</w:t>
            </w:r>
          </w:p>
        </w:tc>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val="en-US" w:eastAsia="de-AT"/>
              </w:rPr>
            </w:pPr>
            <w:r w:rsidRPr="00756845">
              <w:rPr>
                <w:rFonts w:ascii="Trebuchet MS" w:eastAsia="Times New Roman" w:hAnsi="Trebuchet MS" w:cs="Times New Roman"/>
                <w:sz w:val="21"/>
                <w:szCs w:val="21"/>
                <w:lang w:val="en-US" w:eastAsia="de-AT"/>
              </w:rPr>
              <w:t>Currently, under the influence of DSM and ICD, hysteria as a disorder has disappeared. It was the most widely diagnosed neurosis up to the 1960s. This diagnosis has been lost in the jungle of diagnostics and has changed and morphed into four different diagnoses with limited, compact knowledge and understanding of a very human phenomenon.</w:t>
            </w:r>
            <w:r w:rsidRPr="00756845">
              <w:rPr>
                <w:rFonts w:ascii="Trebuchet MS" w:eastAsia="Times New Roman" w:hAnsi="Trebuchet MS" w:cs="Times New Roman"/>
                <w:sz w:val="21"/>
                <w:szCs w:val="21"/>
                <w:lang w:val="en-US" w:eastAsia="de-AT"/>
              </w:rPr>
              <w:br/>
            </w:r>
            <w:r w:rsidRPr="00756845">
              <w:rPr>
                <w:rFonts w:ascii="Trebuchet MS" w:eastAsia="Times New Roman" w:hAnsi="Trebuchet MS" w:cs="Times New Roman"/>
                <w:sz w:val="21"/>
                <w:szCs w:val="21"/>
                <w:lang w:val="en-US" w:eastAsia="de-AT"/>
              </w:rPr>
              <w:br/>
              <w:t>This online course will elaborate on the origins of hysteria and will explain its emergence within normal human development. Different forms of hysteria will be introduced. Following this, treatment guidelines for dealing with hysterical behavior will be elaborated.</w:t>
            </w:r>
            <w:r w:rsidRPr="00756845">
              <w:rPr>
                <w:rFonts w:ascii="Trebuchet MS" w:eastAsia="Times New Roman" w:hAnsi="Trebuchet MS" w:cs="Times New Roman"/>
                <w:sz w:val="21"/>
                <w:szCs w:val="21"/>
                <w:lang w:val="en-US" w:eastAsia="de-AT"/>
              </w:rPr>
              <w:br/>
            </w:r>
            <w:r w:rsidRPr="00756845">
              <w:rPr>
                <w:rFonts w:ascii="Trebuchet MS" w:eastAsia="Times New Roman" w:hAnsi="Trebuchet MS" w:cs="Times New Roman"/>
                <w:sz w:val="21"/>
                <w:szCs w:val="21"/>
                <w:lang w:val="en-US" w:eastAsia="de-AT"/>
              </w:rPr>
              <w:br/>
              <w:t>Learning Objectives</w:t>
            </w:r>
            <w:r w:rsidRPr="00756845">
              <w:rPr>
                <w:rFonts w:ascii="Trebuchet MS" w:eastAsia="Times New Roman" w:hAnsi="Trebuchet MS" w:cs="Times New Roman"/>
                <w:sz w:val="21"/>
                <w:szCs w:val="21"/>
                <w:lang w:val="en-US" w:eastAsia="de-AT"/>
              </w:rPr>
              <w:br/>
              <w:t>- Plan and create a treatment plan of histrionic personality disorders through case examples</w:t>
            </w:r>
            <w:r w:rsidRPr="00756845">
              <w:rPr>
                <w:rFonts w:ascii="Trebuchet MS" w:eastAsia="Times New Roman" w:hAnsi="Trebuchet MS" w:cs="Times New Roman"/>
                <w:sz w:val="21"/>
                <w:szCs w:val="21"/>
                <w:lang w:val="en-US" w:eastAsia="de-AT"/>
              </w:rPr>
              <w:br/>
              <w:t>- Identify the specific symptomology of histrionic disorders</w:t>
            </w:r>
            <w:r w:rsidRPr="00756845">
              <w:rPr>
                <w:rFonts w:ascii="Trebuchet MS" w:eastAsia="Times New Roman" w:hAnsi="Trebuchet MS" w:cs="Times New Roman"/>
                <w:sz w:val="21"/>
                <w:szCs w:val="21"/>
                <w:lang w:val="en-US" w:eastAsia="de-AT"/>
              </w:rPr>
              <w:br/>
              <w:t>- Describe the psycho-pathological causes of histrionic disorders</w:t>
            </w:r>
            <w:r w:rsidRPr="00756845">
              <w:rPr>
                <w:rFonts w:ascii="Trebuchet MS" w:eastAsia="Times New Roman" w:hAnsi="Trebuchet MS" w:cs="Times New Roman"/>
                <w:sz w:val="21"/>
                <w:szCs w:val="21"/>
                <w:lang w:val="en-US" w:eastAsia="de-AT"/>
              </w:rPr>
              <w:br/>
              <w:t>- Identify the impact of existential life for prevention and as causes for the development of Hysteria</w:t>
            </w:r>
            <w:r w:rsidRPr="00756845">
              <w:rPr>
                <w:rFonts w:ascii="Trebuchet MS" w:eastAsia="Times New Roman" w:hAnsi="Trebuchet MS" w:cs="Times New Roman"/>
                <w:sz w:val="21"/>
                <w:szCs w:val="21"/>
                <w:lang w:val="en-US" w:eastAsia="de-AT"/>
              </w:rPr>
              <w:br/>
              <w:t>- Discuss the history of hysteria and its development</w:t>
            </w:r>
            <w:r w:rsidRPr="00756845">
              <w:rPr>
                <w:rFonts w:ascii="Trebuchet MS" w:eastAsia="Times New Roman" w:hAnsi="Trebuchet MS" w:cs="Times New Roman"/>
                <w:sz w:val="21"/>
                <w:szCs w:val="21"/>
                <w:lang w:val="en-US" w:eastAsia="de-AT"/>
              </w:rPr>
              <w:br/>
              <w:t>- Discuss the widespread phenomenon of hysteria and how the diagnosis has been lost in modern diagnostics</w:t>
            </w:r>
            <w:r w:rsidRPr="00756845">
              <w:rPr>
                <w:rFonts w:ascii="Trebuchet MS" w:eastAsia="Times New Roman" w:hAnsi="Trebuchet MS" w:cs="Times New Roman"/>
                <w:sz w:val="21"/>
                <w:szCs w:val="21"/>
                <w:lang w:val="en-US" w:eastAsia="de-AT"/>
              </w:rPr>
              <w:br/>
              <w:t>- Plan and discuss the clinical treatment of Hysteria utilizing existential and psychodynamic theory</w:t>
            </w:r>
            <w:r w:rsidRPr="00756845">
              <w:rPr>
                <w:rFonts w:ascii="Trebuchet MS" w:eastAsia="Times New Roman" w:hAnsi="Trebuchet MS" w:cs="Times New Roman"/>
                <w:sz w:val="21"/>
                <w:szCs w:val="21"/>
                <w:lang w:val="en-US" w:eastAsia="de-AT"/>
              </w:rPr>
              <w:br/>
              <w:t>- Differentiate the forms and levels of disturbance of Hysteria as a diagnosis</w:t>
            </w:r>
            <w:r w:rsidRPr="00756845">
              <w:rPr>
                <w:rFonts w:ascii="Trebuchet MS" w:eastAsia="Times New Roman" w:hAnsi="Trebuchet MS" w:cs="Times New Roman"/>
                <w:sz w:val="21"/>
                <w:szCs w:val="21"/>
                <w:lang w:val="en-US" w:eastAsia="de-AT"/>
              </w:rPr>
              <w:br/>
            </w:r>
            <w:r w:rsidRPr="00756845">
              <w:rPr>
                <w:rFonts w:ascii="Trebuchet MS" w:eastAsia="Times New Roman" w:hAnsi="Trebuchet MS" w:cs="Times New Roman"/>
                <w:sz w:val="21"/>
                <w:szCs w:val="21"/>
                <w:lang w:val="en-US" w:eastAsia="de-AT"/>
              </w:rPr>
              <w:br/>
              <w:t>Who Is This For?</w:t>
            </w:r>
            <w:r w:rsidRPr="00756845">
              <w:rPr>
                <w:rFonts w:ascii="Trebuchet MS" w:eastAsia="Times New Roman" w:hAnsi="Trebuchet MS" w:cs="Times New Roman"/>
                <w:sz w:val="21"/>
                <w:szCs w:val="21"/>
                <w:lang w:val="en-US" w:eastAsia="de-AT"/>
              </w:rPr>
              <w:br/>
              <w:t>- Psychotherapists</w:t>
            </w:r>
            <w:r w:rsidRPr="00756845">
              <w:rPr>
                <w:rFonts w:ascii="Trebuchet MS" w:eastAsia="Times New Roman" w:hAnsi="Trebuchet MS" w:cs="Times New Roman"/>
                <w:sz w:val="21"/>
                <w:szCs w:val="21"/>
                <w:lang w:val="en-US" w:eastAsia="de-AT"/>
              </w:rPr>
              <w:br/>
              <w:t>- Mental health professionals</w:t>
            </w:r>
            <w:r w:rsidRPr="00756845">
              <w:rPr>
                <w:rFonts w:ascii="Trebuchet MS" w:eastAsia="Times New Roman" w:hAnsi="Trebuchet MS" w:cs="Times New Roman"/>
                <w:sz w:val="21"/>
                <w:szCs w:val="21"/>
                <w:lang w:val="en-US" w:eastAsia="de-AT"/>
              </w:rPr>
              <w:br/>
              <w:t>- World and life learners</w:t>
            </w:r>
            <w:r w:rsidRPr="00756845">
              <w:rPr>
                <w:rFonts w:ascii="Trebuchet MS" w:eastAsia="Times New Roman" w:hAnsi="Trebuchet MS" w:cs="Times New Roman"/>
                <w:sz w:val="21"/>
                <w:szCs w:val="21"/>
                <w:lang w:val="en-US" w:eastAsia="de-AT"/>
              </w:rPr>
              <w:br/>
              <w:t>- Those with an interest in exploring hysteria and histrionic disorder</w:t>
            </w:r>
            <w:r w:rsidRPr="00756845">
              <w:rPr>
                <w:rFonts w:ascii="Trebuchet MS" w:eastAsia="Times New Roman" w:hAnsi="Trebuchet MS" w:cs="Times New Roman"/>
                <w:sz w:val="21"/>
                <w:szCs w:val="21"/>
                <w:lang w:val="en-US" w:eastAsia="de-AT"/>
              </w:rPr>
              <w:br/>
            </w:r>
            <w:r w:rsidRPr="00756845">
              <w:rPr>
                <w:rFonts w:ascii="Trebuchet MS" w:eastAsia="Times New Roman" w:hAnsi="Trebuchet MS" w:cs="Times New Roman"/>
                <w:sz w:val="21"/>
                <w:szCs w:val="21"/>
                <w:lang w:val="en-US" w:eastAsia="de-AT"/>
              </w:rPr>
              <w:br/>
              <w:t>*No prior experience or knowledge required! </w:t>
            </w:r>
            <w:r w:rsidRPr="00756845">
              <w:rPr>
                <w:rFonts w:ascii="Trebuchet MS" w:eastAsia="Times New Roman" w:hAnsi="Trebuchet MS" w:cs="Times New Roman"/>
                <w:sz w:val="21"/>
                <w:szCs w:val="21"/>
                <w:lang w:val="en-US" w:eastAsia="de-AT"/>
              </w:rPr>
              <w:br/>
            </w:r>
          </w:p>
        </w:tc>
      </w:tr>
      <w:tr w:rsidR="00756845" w:rsidRPr="00756845" w:rsidTr="00756845">
        <w:trPr>
          <w:tblCellSpacing w:w="15" w:type="dxa"/>
        </w:trPr>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eastAsia="de-AT"/>
              </w:rPr>
            </w:pPr>
            <w:r w:rsidRPr="00756845">
              <w:rPr>
                <w:rFonts w:ascii="Trebuchet MS" w:eastAsia="Times New Roman" w:hAnsi="Trebuchet MS" w:cs="Times New Roman"/>
                <w:sz w:val="21"/>
                <w:szCs w:val="21"/>
                <w:lang w:eastAsia="de-AT"/>
              </w:rPr>
              <w:t>Information</w:t>
            </w:r>
          </w:p>
        </w:tc>
        <w:tc>
          <w:tcPr>
            <w:tcW w:w="0" w:type="auto"/>
            <w:shd w:val="clear" w:color="auto" w:fill="FFFFFF"/>
            <w:hideMark/>
          </w:tcPr>
          <w:p w:rsidR="00756845" w:rsidRPr="00756845" w:rsidRDefault="00756845" w:rsidP="00756845">
            <w:pPr>
              <w:spacing w:after="450" w:line="240" w:lineRule="auto"/>
              <w:rPr>
                <w:rFonts w:ascii="Trebuchet MS" w:eastAsia="Times New Roman" w:hAnsi="Trebuchet MS" w:cs="Times New Roman"/>
                <w:sz w:val="21"/>
                <w:szCs w:val="21"/>
                <w:lang w:val="en-US" w:eastAsia="de-AT"/>
              </w:rPr>
            </w:pPr>
            <w:r w:rsidRPr="00756845">
              <w:rPr>
                <w:rFonts w:ascii="Trebuchet MS" w:eastAsia="Times New Roman" w:hAnsi="Trebuchet MS" w:cs="Times New Roman"/>
                <w:sz w:val="21"/>
                <w:szCs w:val="21"/>
                <w:lang w:val="en-US" w:eastAsia="de-AT"/>
              </w:rPr>
              <w:t xml:space="preserve">and registration: </w:t>
            </w:r>
            <w:bookmarkStart w:id="0" w:name="_GoBack"/>
            <w:r w:rsidRPr="00756845">
              <w:rPr>
                <w:rFonts w:ascii="Trebuchet MS" w:eastAsia="Times New Roman" w:hAnsi="Trebuchet MS" w:cs="Times New Roman"/>
                <w:sz w:val="21"/>
                <w:szCs w:val="21"/>
                <w:lang w:val="en-US" w:eastAsia="de-AT"/>
              </w:rPr>
              <w:t>https://www.mindbodypassport.com/</w:t>
            </w:r>
            <w:bookmarkEnd w:id="0"/>
            <w:r w:rsidRPr="00756845">
              <w:rPr>
                <w:rFonts w:ascii="Trebuchet MS" w:eastAsia="Times New Roman" w:hAnsi="Trebuchet MS" w:cs="Times New Roman"/>
                <w:sz w:val="21"/>
                <w:szCs w:val="21"/>
                <w:lang w:val="en-US" w:eastAsia="de-AT"/>
              </w:rPr>
              <w:t>online-hysteria</w:t>
            </w:r>
            <w:r w:rsidRPr="00756845">
              <w:rPr>
                <w:rFonts w:ascii="Trebuchet MS" w:eastAsia="Times New Roman" w:hAnsi="Trebuchet MS" w:cs="Times New Roman"/>
                <w:sz w:val="21"/>
                <w:szCs w:val="21"/>
                <w:lang w:val="en-US" w:eastAsia="de-AT"/>
              </w:rPr>
              <w:br/>
            </w:r>
            <w:r w:rsidRPr="00756845">
              <w:rPr>
                <w:rFonts w:ascii="Trebuchet MS" w:eastAsia="Times New Roman" w:hAnsi="Trebuchet MS" w:cs="Times New Roman"/>
                <w:sz w:val="21"/>
                <w:szCs w:val="21"/>
                <w:lang w:val="en-US" w:eastAsia="de-AT"/>
              </w:rPr>
              <w:br/>
              <w:t>Cost</w:t>
            </w:r>
            <w:r w:rsidRPr="00756845">
              <w:rPr>
                <w:rFonts w:ascii="Trebuchet MS" w:hAnsi="Trebuchet MS"/>
                <w:color w:val="333333"/>
                <w:sz w:val="21"/>
                <w:szCs w:val="21"/>
                <w:shd w:val="clear" w:color="auto" w:fill="FFFFFF"/>
                <w:lang w:val="en-US"/>
              </w:rPr>
              <w:t xml:space="preserve"> </w:t>
            </w:r>
            <w:r w:rsidRPr="00756845">
              <w:rPr>
                <w:rFonts w:ascii="Trebuchet MS" w:hAnsi="Trebuchet MS"/>
                <w:color w:val="333333"/>
                <w:sz w:val="21"/>
                <w:szCs w:val="21"/>
                <w:shd w:val="clear" w:color="auto" w:fill="FFFFFF"/>
                <w:lang w:val="en-US"/>
              </w:rPr>
              <w:t>$279 when you register by July 10, 2019.</w:t>
            </w:r>
            <w:r w:rsidRPr="00756845">
              <w:rPr>
                <w:rFonts w:ascii="Trebuchet MS" w:hAnsi="Trebuchet MS"/>
                <w:color w:val="333333"/>
                <w:sz w:val="21"/>
                <w:szCs w:val="21"/>
                <w:lang w:val="en-US"/>
              </w:rPr>
              <w:br/>
            </w:r>
            <w:r>
              <w:rPr>
                <w:rFonts w:ascii="Trebuchet MS" w:hAnsi="Trebuchet MS"/>
                <w:color w:val="333333"/>
                <w:sz w:val="21"/>
                <w:szCs w:val="21"/>
                <w:shd w:val="clear" w:color="auto" w:fill="FFFFFF"/>
              </w:rPr>
              <w:t>$299 after July 10, 2019. </w:t>
            </w:r>
          </w:p>
        </w:tc>
      </w:tr>
    </w:tbl>
    <w:p w:rsidR="00BD0206" w:rsidRPr="00756845" w:rsidRDefault="00BD0206">
      <w:pPr>
        <w:rPr>
          <w:lang w:val="en-US"/>
        </w:rPr>
      </w:pPr>
    </w:p>
    <w:sectPr w:rsidR="00BD0206" w:rsidRPr="007568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E9831A7-4DE3-42AA-ACFA-1AAFB0159CCF}"/>
    <w:docVar w:name="dgnword-eventsink" w:val="938503584"/>
  </w:docVars>
  <w:rsids>
    <w:rsidRoot w:val="00756845"/>
    <w:rsid w:val="00756845"/>
    <w:rsid w:val="00AC665E"/>
    <w:rsid w:val="00B0233D"/>
    <w:rsid w:val="00BD02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673C5-EDEF-4A00-AFEC-817D5B30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756845"/>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56845"/>
    <w:rPr>
      <w:rFonts w:ascii="Times New Roman" w:eastAsia="Times New Roman" w:hAnsi="Times New Roman" w:cs="Times New Roman"/>
      <w:b/>
      <w:bCs/>
      <w:sz w:val="27"/>
      <w:szCs w:val="27"/>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3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1791</Characters>
  <Application>Microsoft Office Word</Application>
  <DocSecurity>0</DocSecurity>
  <Lines>14</Lines>
  <Paragraphs>4</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
      <vt:lpstr>        Existential Dynamics &amp; Therapy of Histrionic Disorder </vt:lpstr>
      <vt:lpstr>        webinar - Online Course - now available as records and videos</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Alfried Längle</dc:creator>
  <cp:keywords/>
  <dc:description/>
  <cp:lastModifiedBy>Alfried Längle</cp:lastModifiedBy>
  <cp:revision>1</cp:revision>
  <dcterms:created xsi:type="dcterms:W3CDTF">2019-12-30T13:13:00Z</dcterms:created>
  <dcterms:modified xsi:type="dcterms:W3CDTF">2019-12-30T13:26:00Z</dcterms:modified>
</cp:coreProperties>
</file>