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4967" w14:textId="77777777" w:rsidR="00BD0206" w:rsidRPr="00B805A4" w:rsidRDefault="00B805A4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B805A4">
        <w:rPr>
          <w:b/>
          <w:sz w:val="32"/>
          <w:szCs w:val="32"/>
          <w:lang w:val="en-US"/>
        </w:rPr>
        <w:t>Webinar Sept – Oct. 2017, 2 sessions with 3 hours</w:t>
      </w:r>
    </w:p>
    <w:p w14:paraId="2850E8A2" w14:textId="77777777" w:rsidR="00B805A4" w:rsidRDefault="00B805A4">
      <w:pPr>
        <w:rPr>
          <w:lang w:val="en-US"/>
        </w:rPr>
      </w:pPr>
    </w:p>
    <w:p w14:paraId="42F95E20" w14:textId="77777777" w:rsidR="00B805A4" w:rsidRDefault="00B805A4" w:rsidP="00B805A4">
      <w:pPr>
        <w:pStyle w:val="role-elemen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b/>
          <w:szCs w:val="22"/>
          <w:lang w:val="en-US"/>
        </w:rPr>
        <w:t>Burnout:</w:t>
      </w:r>
    </w:p>
    <w:p w14:paraId="739CD234" w14:textId="77777777" w:rsidR="00B805A4" w:rsidRDefault="00B805A4" w:rsidP="00B805A4">
      <w:pPr>
        <w:pStyle w:val="role-element"/>
        <w:numPr>
          <w:ilvl w:val="0"/>
          <w:numId w:val="1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Why burnout is a symptom of our times</w:t>
      </w:r>
    </w:p>
    <w:p w14:paraId="62391A43" w14:textId="77777777" w:rsidR="00B805A4" w:rsidRDefault="00B805A4" w:rsidP="00B805A4">
      <w:pPr>
        <w:pStyle w:val="role-element"/>
        <w:numPr>
          <w:ilvl w:val="0"/>
          <w:numId w:val="1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Symptomatology</w:t>
      </w:r>
    </w:p>
    <w:p w14:paraId="43B16278" w14:textId="77777777" w:rsidR="00B805A4" w:rsidRDefault="00B805A4" w:rsidP="00B805A4">
      <w:pPr>
        <w:pStyle w:val="role-element"/>
        <w:numPr>
          <w:ilvl w:val="0"/>
          <w:numId w:val="1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The role of stress</w:t>
      </w:r>
    </w:p>
    <w:p w14:paraId="071B5F2D" w14:textId="77777777" w:rsidR="00B805A4" w:rsidRDefault="00B805A4" w:rsidP="00B805A4">
      <w:pPr>
        <w:pStyle w:val="role-element"/>
        <w:numPr>
          <w:ilvl w:val="0"/>
          <w:numId w:val="1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Definition and diagnosis</w:t>
      </w:r>
    </w:p>
    <w:p w14:paraId="401F030F" w14:textId="77777777" w:rsidR="00B805A4" w:rsidRDefault="00B805A4" w:rsidP="00B805A4">
      <w:pPr>
        <w:pStyle w:val="role-element"/>
        <w:numPr>
          <w:ilvl w:val="0"/>
          <w:numId w:val="1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Burnout and meaning, existential vacuum (Frankl)</w:t>
      </w:r>
    </w:p>
    <w:p w14:paraId="00C53BC2" w14:textId="77777777" w:rsidR="00B805A4" w:rsidRDefault="00B805A4" w:rsidP="00B805A4">
      <w:pPr>
        <w:pStyle w:val="role-element"/>
        <w:numPr>
          <w:ilvl w:val="0"/>
          <w:numId w:val="1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Self-experiential access</w:t>
      </w:r>
    </w:p>
    <w:p w14:paraId="299224C5" w14:textId="77777777" w:rsidR="00B805A4" w:rsidRDefault="00B805A4" w:rsidP="00B805A4">
      <w:pPr>
        <w:pStyle w:val="role-element"/>
        <w:numPr>
          <w:ilvl w:val="0"/>
          <w:numId w:val="1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Existential Analysis of burnout – existential ethiology</w:t>
      </w:r>
    </w:p>
    <w:p w14:paraId="6699623F" w14:textId="77777777" w:rsidR="00B805A4" w:rsidRDefault="00B805A4" w:rsidP="00B805A4">
      <w:pPr>
        <w:pStyle w:val="role-element"/>
        <w:numPr>
          <w:ilvl w:val="0"/>
          <w:numId w:val="1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Existential source of the neediness</w:t>
      </w:r>
    </w:p>
    <w:p w14:paraId="255AF792" w14:textId="77777777" w:rsidR="00B805A4" w:rsidRDefault="00B805A4" w:rsidP="00B805A4">
      <w:pPr>
        <w:pStyle w:val="role-element"/>
        <w:numPr>
          <w:ilvl w:val="0"/>
          <w:numId w:val="1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Prevention</w:t>
      </w:r>
    </w:p>
    <w:p w14:paraId="2DD874C1" w14:textId="77777777" w:rsidR="00B805A4" w:rsidRDefault="00B805A4" w:rsidP="00B805A4">
      <w:pPr>
        <w:pStyle w:val="role-element"/>
        <w:numPr>
          <w:ilvl w:val="0"/>
          <w:numId w:val="1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Therapy</w:t>
      </w:r>
    </w:p>
    <w:p w14:paraId="6403EC59" w14:textId="77777777" w:rsidR="00B805A4" w:rsidRDefault="00B805A4" w:rsidP="00B805A4">
      <w:pPr>
        <w:pStyle w:val="role-element"/>
        <w:rPr>
          <w:rFonts w:ascii="Arial" w:hAnsi="Arial"/>
          <w:b/>
          <w:szCs w:val="22"/>
          <w:lang w:val="en-US"/>
        </w:rPr>
      </w:pPr>
    </w:p>
    <w:p w14:paraId="058F032E" w14:textId="77777777" w:rsidR="00B805A4" w:rsidRDefault="00B805A4" w:rsidP="00B805A4">
      <w:pPr>
        <w:pStyle w:val="role-element"/>
        <w:rPr>
          <w:rFonts w:ascii="Arial" w:hAnsi="Arial"/>
          <w:b/>
          <w:szCs w:val="22"/>
          <w:lang w:val="en-US"/>
        </w:rPr>
      </w:pPr>
      <w:r>
        <w:rPr>
          <w:rFonts w:ascii="Arial" w:hAnsi="Arial"/>
          <w:b/>
          <w:szCs w:val="22"/>
          <w:lang w:val="en-US"/>
        </w:rPr>
        <w:t>Objectives:</w:t>
      </w:r>
    </w:p>
    <w:p w14:paraId="5A799DF4" w14:textId="77777777" w:rsidR="00B805A4" w:rsidRDefault="00B805A4" w:rsidP="00B805A4">
      <w:pPr>
        <w:pStyle w:val="role-element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To know the specific process how burnout develops</w:t>
      </w:r>
    </w:p>
    <w:p w14:paraId="06AD73DC" w14:textId="77777777" w:rsidR="00B805A4" w:rsidRDefault="00B805A4" w:rsidP="00B805A4">
      <w:pPr>
        <w:pStyle w:val="role-element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Being able to diagnose burnout in different stages, with differential diagnosis to depression</w:t>
      </w:r>
    </w:p>
    <w:p w14:paraId="474266B5" w14:textId="77777777" w:rsidR="00B805A4" w:rsidRDefault="00B805A4" w:rsidP="00B805A4">
      <w:pPr>
        <w:pStyle w:val="role-element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Understanding the connection of burnout with existential deficits which are causal for its development</w:t>
      </w:r>
    </w:p>
    <w:p w14:paraId="596B18E6" w14:textId="77777777" w:rsidR="00B805A4" w:rsidRDefault="00B805A4" w:rsidP="00B805A4">
      <w:pPr>
        <w:pStyle w:val="role-element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Recognizing the underlying roots of neediness</w:t>
      </w:r>
    </w:p>
    <w:p w14:paraId="7CA72603" w14:textId="77777777" w:rsidR="00B805A4" w:rsidRDefault="00B805A4" w:rsidP="00B805A4">
      <w:pPr>
        <w:pStyle w:val="role-element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Preventive interventions</w:t>
      </w:r>
    </w:p>
    <w:p w14:paraId="336A47F6" w14:textId="77777777" w:rsidR="00B805A4" w:rsidRDefault="00B805A4" w:rsidP="00B805A4">
      <w:pPr>
        <w:pStyle w:val="role-element"/>
        <w:numPr>
          <w:ilvl w:val="0"/>
          <w:numId w:val="2"/>
        </w:num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Therapy</w:t>
      </w:r>
    </w:p>
    <w:p w14:paraId="0F578069" w14:textId="77777777" w:rsidR="00B805A4" w:rsidRPr="00B805A4" w:rsidRDefault="00B805A4">
      <w:pPr>
        <w:rPr>
          <w:lang w:val="en-US"/>
        </w:rPr>
      </w:pPr>
    </w:p>
    <w:sectPr w:rsidR="00B805A4" w:rsidRPr="00B805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0E3"/>
    <w:multiLevelType w:val="hybridMultilevel"/>
    <w:tmpl w:val="0A12CD3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46B40"/>
    <w:multiLevelType w:val="hybridMultilevel"/>
    <w:tmpl w:val="7EBEB3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8A01092-B931-4E92-9C43-967D10BABB40}"/>
    <w:docVar w:name="dgnword-eventsink" w:val="655370888"/>
  </w:docVars>
  <w:rsids>
    <w:rsidRoot w:val="00B805A4"/>
    <w:rsid w:val="00677359"/>
    <w:rsid w:val="00AC665E"/>
    <w:rsid w:val="00B805A4"/>
    <w:rsid w:val="00B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FC1C"/>
  <w15:chartTrackingRefBased/>
  <w15:docId w15:val="{406CEB46-3ACA-45F1-BDAE-F1C8AF64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ole-element">
    <w:name w:val="role-element"/>
    <w:basedOn w:val="Standard"/>
    <w:rsid w:val="00B8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Alfried Längle</dc:creator>
  <cp:keywords/>
  <dc:description/>
  <cp:lastModifiedBy>Alfried Längle</cp:lastModifiedBy>
  <cp:revision>2</cp:revision>
  <dcterms:created xsi:type="dcterms:W3CDTF">2020-01-01T22:06:00Z</dcterms:created>
  <dcterms:modified xsi:type="dcterms:W3CDTF">2020-01-01T22:06:00Z</dcterms:modified>
</cp:coreProperties>
</file>